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189AB">
      <w:pPr>
        <w:jc w:val="center"/>
        <w:rPr>
          <w:rFonts w:hint="default"/>
          <w:sz w:val="21"/>
          <w:szCs w:val="21"/>
          <w:lang w:val="ru-RU"/>
        </w:rPr>
      </w:pPr>
      <w:r>
        <w:rPr>
          <w:rFonts w:hint="default"/>
          <w:sz w:val="21"/>
          <w:szCs w:val="21"/>
          <w:lang w:val="ru-RU"/>
        </w:rPr>
        <w:drawing>
          <wp:inline distT="0" distB="0" distL="114300" distR="114300">
            <wp:extent cx="4467225" cy="4467225"/>
            <wp:effectExtent l="0" t="0" r="13335" b="13335"/>
            <wp:docPr id="1" name="Изображение 1" descr="photo_2026-01-27_08-45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hoto_2026-01-27_08-45-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8DEB7">
      <w:pPr>
        <w:jc w:val="both"/>
        <w:rPr>
          <w:rFonts w:hint="default"/>
          <w:sz w:val="21"/>
          <w:szCs w:val="21"/>
          <w:lang w:val="ru-RU"/>
        </w:rPr>
      </w:pPr>
    </w:p>
    <w:p w14:paraId="741AD097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32"/>
          <w:szCs w:val="32"/>
        </w:rPr>
      </w:pPr>
    </w:p>
    <w:p w14:paraId="2BDBEAAC">
      <w:pPr>
        <w:pStyle w:val="6"/>
        <w:keepNext w:val="0"/>
        <w:keepLines w:val="0"/>
        <w:widowControl/>
        <w:suppressLineNumbers w:val="0"/>
        <w:spacing w:before="240" w:beforeAutospacing="0" w:after="600" w:afterAutospacing="0" w:line="300" w:lineRule="atLeast"/>
        <w:ind w:left="0"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32"/>
          <w:szCs w:val="32"/>
          <w:shd w:val="clear" w:fill="FFFFFF"/>
          <w:lang w:val="en-US" w:eastAsia="zh-CN"/>
        </w:rPr>
        <w:t>Сегодня, 28 июля, наша страна отмечает по истине священный и великий праздник — 103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32"/>
          <w:szCs w:val="32"/>
          <w:shd w:val="clear" w:fill="FFFFFF"/>
          <w:lang w:val="ru-RU" w:eastAsia="zh-CN"/>
        </w:rPr>
        <w:t>7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32"/>
          <w:szCs w:val="32"/>
          <w:shd w:val="clear" w:fill="FFFFFF"/>
          <w:lang w:val="en-US" w:eastAsia="zh-CN"/>
        </w:rPr>
        <w:t>-летие со Дня крещения Руси. В православном церковном календаре эта дата — день памяти равноапостольного князя Владимира.</w:t>
      </w:r>
    </w:p>
    <w:p w14:paraId="38BDFF21">
      <w:pPr>
        <w:pStyle w:val="6"/>
        <w:keepNext w:val="0"/>
        <w:keepLines w:val="0"/>
        <w:widowControl/>
        <w:suppressLineNumbers w:val="0"/>
        <w:spacing w:before="240" w:beforeAutospacing="0" w:after="600" w:afterAutospacing="0" w:line="300" w:lineRule="atLeast"/>
        <w:ind w:left="0"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32"/>
          <w:szCs w:val="32"/>
          <w:shd w:val="clear" w:fill="FFFFFF"/>
          <w:lang w:val="en-US" w:eastAsia="zh-CN"/>
        </w:rPr>
        <w:t>Как гласит «Повесть временных лет», князь Владимир принял крещение в 988 году. После чего православие стало государственной религией киевской Руси. Князь Владимир приказал уничтожить в русских городах языческие святилища, организовал крещение киевлян, а позднее и остальных жителей Древнерусского государства.</w:t>
      </w:r>
    </w:p>
    <w:p w14:paraId="45994EBD">
      <w:pPr>
        <w:pStyle w:val="6"/>
        <w:keepNext w:val="0"/>
        <w:keepLines w:val="0"/>
        <w:widowControl/>
        <w:suppressLineNumbers w:val="0"/>
        <w:spacing w:before="240" w:beforeAutospacing="0" w:after="600" w:afterAutospacing="0" w:line="300" w:lineRule="atLeast"/>
        <w:ind w:left="0"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43B4C"/>
          <w:spacing w:val="0"/>
          <w:sz w:val="32"/>
          <w:szCs w:val="32"/>
          <w:shd w:val="clear" w:fill="FFFFFF"/>
          <w:lang w:val="en-US" w:eastAsia="zh-CN"/>
        </w:rPr>
        <w:t>Крещение способствовало расцвету культуры, распространению грамотности и любви к книгам, развитию иконописи и других форм искусства, а также зодчества, ведь именно в конце X века на Руси началось строительство первых каменных и деревянных церквей. В целом процесс прихода Древней Руси к христианству завершился к XII-XIII векам.</w:t>
      </w:r>
    </w:p>
    <w:p w14:paraId="3BDAFDFB">
      <w:pPr>
        <w:jc w:val="both"/>
        <w:rPr>
          <w:rFonts w:hint="default"/>
          <w:sz w:val="21"/>
          <w:szCs w:val="21"/>
          <w:lang w:val="ru-RU"/>
        </w:rPr>
      </w:pPr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D66CD"/>
    <w:rsid w:val="623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2026-01-27T04:45:00Z</dcterms:created>
  <dc:creator>usman</dc:creator>
  <cp:lastModifiedBy>usman</cp:lastModifiedBy>
  <dcterms:modified xsi:type="dcterms:W3CDTF">2026-01-27T04:54:38Z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07BC7F8A15B941BFBFFAB79A6FB0FB81_11</vt:lpwstr>
  </property>
</Properties>
</file>